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54" w:rsidRDefault="00F43754" w:rsidP="00F43754">
      <w:pPr>
        <w:jc w:val="center"/>
      </w:pPr>
      <w:proofErr w:type="gramStart"/>
      <w:r>
        <w:t>THE TRAVANCORE CEMENTS LTD.</w:t>
      </w:r>
      <w:proofErr w:type="gramEnd"/>
      <w:r>
        <w:t xml:space="preserve"> </w:t>
      </w:r>
    </w:p>
    <w:p w:rsidR="00F43754" w:rsidRDefault="00F43754" w:rsidP="00F43754">
      <w:pPr>
        <w:jc w:val="center"/>
      </w:pPr>
      <w:r>
        <w:t>(A GOVT. OF KERALA UNDERTAKING)</w:t>
      </w:r>
    </w:p>
    <w:p w:rsidR="00F43754" w:rsidRDefault="00F43754" w:rsidP="00F43754">
      <w:pPr>
        <w:jc w:val="center"/>
      </w:pPr>
      <w:proofErr w:type="gramStart"/>
      <w:r>
        <w:t>NATTAKOM, KOTTAYAM – 686 013.</w:t>
      </w:r>
      <w:proofErr w:type="gramEnd"/>
    </w:p>
    <w:p w:rsidR="00F43754" w:rsidRDefault="00F43754" w:rsidP="00F43754">
      <w:pPr>
        <w:jc w:val="center"/>
      </w:pPr>
      <w:r>
        <w:t xml:space="preserve">Phone – 2361371, </w:t>
      </w:r>
      <w:proofErr w:type="gramStart"/>
      <w:r>
        <w:t>FAX :</w:t>
      </w:r>
      <w:proofErr w:type="gramEnd"/>
      <w:r>
        <w:t xml:space="preserve"> 0481-2362354, e-mail:tcl.materials@gmail.com</w:t>
      </w:r>
    </w:p>
    <w:p w:rsidR="00F43754" w:rsidRDefault="002B5B73" w:rsidP="002B5B73">
      <w:pPr>
        <w:pStyle w:val="Title"/>
        <w:tabs>
          <w:tab w:val="left" w:pos="2025"/>
          <w:tab w:val="center" w:pos="5040"/>
        </w:tabs>
        <w:jc w:val="left"/>
        <w:rPr>
          <w:b/>
        </w:rPr>
      </w:pPr>
      <w:r>
        <w:rPr>
          <w:b/>
        </w:rPr>
        <w:t>_______________________________________________________________________________</w:t>
      </w:r>
    </w:p>
    <w:p w:rsidR="00F43754" w:rsidRDefault="00F43754" w:rsidP="00F43754">
      <w:pPr>
        <w:jc w:val="both"/>
        <w:rPr>
          <w:b/>
          <w:sz w:val="22"/>
          <w:szCs w:val="22"/>
          <w:u w:val="single"/>
        </w:rPr>
      </w:pPr>
    </w:p>
    <w:p w:rsidR="002B5B73" w:rsidRDefault="002B5B73" w:rsidP="002B5B73">
      <w:pPr>
        <w:jc w:val="right"/>
        <w:rPr>
          <w:sz w:val="22"/>
          <w:szCs w:val="22"/>
        </w:rPr>
      </w:pPr>
      <w:r>
        <w:rPr>
          <w:sz w:val="22"/>
          <w:szCs w:val="22"/>
        </w:rPr>
        <w:t>31.10.2017</w:t>
      </w:r>
    </w:p>
    <w:p w:rsidR="00F43754" w:rsidRDefault="002B5B73" w:rsidP="00F4375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Corrigendem</w:t>
      </w:r>
      <w:proofErr w:type="spellEnd"/>
      <w:r>
        <w:rPr>
          <w:sz w:val="22"/>
          <w:szCs w:val="22"/>
        </w:rPr>
        <w:t xml:space="preserve"> 1</w:t>
      </w:r>
    </w:p>
    <w:p w:rsidR="002B5B73" w:rsidRDefault="002B5B73" w:rsidP="00F43754">
      <w:pPr>
        <w:jc w:val="both"/>
        <w:rPr>
          <w:sz w:val="22"/>
          <w:szCs w:val="22"/>
        </w:rPr>
      </w:pPr>
    </w:p>
    <w:p w:rsidR="002B5B73" w:rsidRDefault="002B5B73" w:rsidP="00F437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Sub: Sale of marine vessels-wooden barge (5 </w:t>
      </w:r>
      <w:proofErr w:type="spellStart"/>
      <w:r>
        <w:rPr>
          <w:sz w:val="22"/>
          <w:szCs w:val="22"/>
        </w:rPr>
        <w:t>nos</w:t>
      </w:r>
      <w:proofErr w:type="spellEnd"/>
      <w:r>
        <w:rPr>
          <w:sz w:val="22"/>
          <w:szCs w:val="22"/>
        </w:rPr>
        <w:t>) and old screening plant (1 No) with its accessories and available spares in “as is where is condition”.</w:t>
      </w:r>
    </w:p>
    <w:p w:rsidR="00F43754" w:rsidRDefault="002B5B73" w:rsidP="002B5B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Ref: </w:t>
      </w:r>
      <w:r w:rsidR="00F43754">
        <w:rPr>
          <w:sz w:val="22"/>
          <w:szCs w:val="22"/>
        </w:rPr>
        <w:t xml:space="preserve">Tender </w:t>
      </w:r>
      <w:r w:rsidR="001B47A1">
        <w:rPr>
          <w:sz w:val="22"/>
          <w:szCs w:val="22"/>
        </w:rPr>
        <w:t>No.TCL/MM/2017-18/11</w:t>
      </w:r>
      <w:r w:rsidR="00A65F73">
        <w:rPr>
          <w:sz w:val="22"/>
          <w:szCs w:val="22"/>
        </w:rPr>
        <w:t xml:space="preserve"> Dated 13</w:t>
      </w:r>
      <w:r w:rsidR="00F43754">
        <w:rPr>
          <w:sz w:val="22"/>
          <w:szCs w:val="22"/>
        </w:rPr>
        <w:t>.10.2017</w:t>
      </w:r>
    </w:p>
    <w:p w:rsidR="002B5B73" w:rsidRDefault="002B5B73" w:rsidP="002B5B73">
      <w:pPr>
        <w:jc w:val="both"/>
        <w:rPr>
          <w:sz w:val="22"/>
          <w:szCs w:val="22"/>
        </w:rPr>
      </w:pPr>
    </w:p>
    <w:p w:rsidR="002B5B73" w:rsidRDefault="002B5B73" w:rsidP="002B5B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With reference to the above, it is informing that </w:t>
      </w:r>
      <w:r w:rsidRPr="00503661">
        <w:rPr>
          <w:sz w:val="22"/>
          <w:szCs w:val="22"/>
        </w:rPr>
        <w:t xml:space="preserve">TCL would first go for the Auction process </w:t>
      </w:r>
      <w:r>
        <w:rPr>
          <w:sz w:val="22"/>
          <w:szCs w:val="22"/>
        </w:rPr>
        <w:t>first and thereafter</w:t>
      </w:r>
      <w:r w:rsidRPr="00503661">
        <w:rPr>
          <w:sz w:val="22"/>
          <w:szCs w:val="22"/>
        </w:rPr>
        <w:t xml:space="preserve"> the tender opening process</w:t>
      </w:r>
      <w:r>
        <w:rPr>
          <w:sz w:val="22"/>
          <w:szCs w:val="22"/>
        </w:rPr>
        <w:t xml:space="preserve">. Tender cum auction will be conducted at TCL premises on </w:t>
      </w:r>
      <w:hyperlink r:id="rId5" w:history="1">
        <w:r w:rsidR="00B12288" w:rsidRPr="00BB3C51">
          <w:rPr>
            <w:rStyle w:val="Hyperlink"/>
            <w:sz w:val="22"/>
            <w:szCs w:val="22"/>
          </w:rPr>
          <w:t>3.11.2017@2.45PM</w:t>
        </w:r>
      </w:hyperlink>
      <w:r>
        <w:rPr>
          <w:sz w:val="22"/>
          <w:szCs w:val="22"/>
        </w:rPr>
        <w:t>. Accordingly tender ter</w:t>
      </w:r>
      <w:r w:rsidR="00A43A2F">
        <w:rPr>
          <w:sz w:val="22"/>
          <w:szCs w:val="22"/>
        </w:rPr>
        <w:t>ms modified to this extent with</w:t>
      </w:r>
      <w:r>
        <w:rPr>
          <w:sz w:val="22"/>
          <w:szCs w:val="22"/>
        </w:rPr>
        <w:t>out alteration in other terms and conditions.</w:t>
      </w:r>
    </w:p>
    <w:p w:rsidR="002B5B73" w:rsidRDefault="002B5B73" w:rsidP="002B5B73">
      <w:pPr>
        <w:jc w:val="both"/>
        <w:rPr>
          <w:sz w:val="22"/>
          <w:szCs w:val="22"/>
        </w:rPr>
      </w:pPr>
    </w:p>
    <w:p w:rsidR="002B5B73" w:rsidRDefault="002B5B73" w:rsidP="002B5B73">
      <w:pPr>
        <w:jc w:val="both"/>
        <w:rPr>
          <w:sz w:val="22"/>
          <w:szCs w:val="22"/>
        </w:rPr>
      </w:pPr>
      <w:r>
        <w:rPr>
          <w:sz w:val="22"/>
          <w:szCs w:val="22"/>
        </w:rPr>
        <w:t>For The Travancore Cements Ltd,</w:t>
      </w:r>
    </w:p>
    <w:p w:rsidR="002B5B73" w:rsidRDefault="002B5B73" w:rsidP="002B5B73">
      <w:pPr>
        <w:jc w:val="both"/>
        <w:rPr>
          <w:sz w:val="22"/>
          <w:szCs w:val="22"/>
        </w:rPr>
      </w:pPr>
    </w:p>
    <w:p w:rsidR="002B5B73" w:rsidRDefault="002B5B73" w:rsidP="002B5B73">
      <w:pPr>
        <w:jc w:val="both"/>
        <w:rPr>
          <w:sz w:val="22"/>
          <w:szCs w:val="22"/>
        </w:rPr>
      </w:pPr>
    </w:p>
    <w:p w:rsidR="002B5B73" w:rsidRDefault="002B5B73" w:rsidP="002B5B73">
      <w:pPr>
        <w:jc w:val="both"/>
        <w:rPr>
          <w:sz w:val="22"/>
          <w:szCs w:val="22"/>
        </w:rPr>
      </w:pPr>
      <w:r>
        <w:rPr>
          <w:sz w:val="22"/>
          <w:szCs w:val="22"/>
        </w:rPr>
        <w:t>Chief Manager (O)</w:t>
      </w:r>
    </w:p>
    <w:p w:rsidR="002B5B73" w:rsidRDefault="00A43A2F" w:rsidP="002B5B7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For M</w:t>
      </w:r>
      <w:r w:rsidR="002B5B73">
        <w:rPr>
          <w:sz w:val="22"/>
          <w:szCs w:val="22"/>
        </w:rPr>
        <w:t>anaging Director.</w:t>
      </w:r>
      <w:proofErr w:type="gramEnd"/>
      <w:r w:rsidR="002B5B73">
        <w:rPr>
          <w:sz w:val="22"/>
          <w:szCs w:val="22"/>
        </w:rPr>
        <w:t xml:space="preserve"> </w:t>
      </w:r>
    </w:p>
    <w:p w:rsidR="00F43754" w:rsidRDefault="00F43754" w:rsidP="00F43754">
      <w:pPr>
        <w:jc w:val="both"/>
        <w:rPr>
          <w:sz w:val="22"/>
          <w:szCs w:val="22"/>
        </w:rPr>
      </w:pPr>
    </w:p>
    <w:p w:rsidR="00F43754" w:rsidRDefault="00F43754" w:rsidP="00F43754">
      <w:pPr>
        <w:ind w:left="4320" w:hanging="43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43754" w:rsidSect="008C5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27EE9"/>
    <w:multiLevelType w:val="multilevel"/>
    <w:tmpl w:val="55927E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F43754"/>
    <w:rsid w:val="00057D8A"/>
    <w:rsid w:val="001B47A1"/>
    <w:rsid w:val="002A5EC9"/>
    <w:rsid w:val="002B5B73"/>
    <w:rsid w:val="003A0C28"/>
    <w:rsid w:val="003B4E96"/>
    <w:rsid w:val="005326E9"/>
    <w:rsid w:val="008C5CBF"/>
    <w:rsid w:val="009F0A0E"/>
    <w:rsid w:val="00A43A2F"/>
    <w:rsid w:val="00A50105"/>
    <w:rsid w:val="00A65F73"/>
    <w:rsid w:val="00AF1A4F"/>
    <w:rsid w:val="00B12288"/>
    <w:rsid w:val="00C92DD3"/>
    <w:rsid w:val="00E521FA"/>
    <w:rsid w:val="00F4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43754"/>
    <w:rPr>
      <w:i/>
      <w:iCs/>
    </w:rPr>
  </w:style>
  <w:style w:type="character" w:customStyle="1" w:styleId="FontStyle45">
    <w:name w:val="Font Style45"/>
    <w:rsid w:val="00F43754"/>
    <w:rPr>
      <w:rFonts w:ascii="Bookman Old Style" w:hAnsi="Bookman Old Style" w:cs="Bookman Old Style"/>
      <w:sz w:val="22"/>
      <w:szCs w:val="22"/>
    </w:rPr>
  </w:style>
  <w:style w:type="paragraph" w:styleId="Title">
    <w:name w:val="Title"/>
    <w:basedOn w:val="Normal"/>
    <w:link w:val="TitleChar"/>
    <w:qFormat/>
    <w:rsid w:val="00F43754"/>
    <w:pPr>
      <w:jc w:val="center"/>
    </w:pPr>
    <w:rPr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F43754"/>
    <w:rPr>
      <w:rFonts w:ascii="Times New Roman" w:eastAsia="Times New Roman" w:hAnsi="Times New Roman" w:cs="Times New Roman"/>
      <w:u w:val="single"/>
      <w:lang w:bidi="ar-SA"/>
    </w:rPr>
  </w:style>
  <w:style w:type="character" w:styleId="Hyperlink">
    <w:name w:val="Hyperlink"/>
    <w:basedOn w:val="DefaultParagraphFont"/>
    <w:uiPriority w:val="99"/>
    <w:unhideWhenUsed/>
    <w:rsid w:val="002B5B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.11.2017@2.45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TCL-25-MM</dc:creator>
  <cp:lastModifiedBy>Administrator</cp:lastModifiedBy>
  <cp:revision>11</cp:revision>
  <dcterms:created xsi:type="dcterms:W3CDTF">2017-10-11T09:29:00Z</dcterms:created>
  <dcterms:modified xsi:type="dcterms:W3CDTF">2017-10-31T07:44:00Z</dcterms:modified>
</cp:coreProperties>
</file>