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754" w:rsidRDefault="00F43754" w:rsidP="00F43754">
      <w:pPr>
        <w:jc w:val="center"/>
      </w:pPr>
      <w:proofErr w:type="gramStart"/>
      <w:r>
        <w:t>THE TRAVANCORE CEMENTS LTD.</w:t>
      </w:r>
      <w:proofErr w:type="gramEnd"/>
      <w:r>
        <w:t xml:space="preserve"> </w:t>
      </w:r>
    </w:p>
    <w:p w:rsidR="00F43754" w:rsidRDefault="00F43754" w:rsidP="00F43754">
      <w:pPr>
        <w:jc w:val="center"/>
      </w:pPr>
      <w:r>
        <w:t>(A GOVT. OF KERALA UNDERTAKING)</w:t>
      </w:r>
    </w:p>
    <w:p w:rsidR="00F43754" w:rsidRDefault="00F43754" w:rsidP="00F43754">
      <w:pPr>
        <w:jc w:val="center"/>
      </w:pPr>
      <w:proofErr w:type="gramStart"/>
      <w:r>
        <w:t>NATTAKOM, KOTTAYAM – 686 013.</w:t>
      </w:r>
      <w:proofErr w:type="gramEnd"/>
    </w:p>
    <w:p w:rsidR="00F43754" w:rsidRDefault="00F43754" w:rsidP="00F43754">
      <w:pPr>
        <w:jc w:val="center"/>
      </w:pPr>
      <w:r>
        <w:t xml:space="preserve">Phone – </w:t>
      </w:r>
      <w:r w:rsidR="00FA454F">
        <w:t>0481-</w:t>
      </w:r>
      <w:r>
        <w:t xml:space="preserve">2361371, </w:t>
      </w:r>
      <w:proofErr w:type="gramStart"/>
      <w:r>
        <w:t>FAX :</w:t>
      </w:r>
      <w:proofErr w:type="gramEnd"/>
      <w:r>
        <w:t xml:space="preserve"> 0481-2362354, e-mail:tcl.materials@gmail.com</w:t>
      </w:r>
    </w:p>
    <w:p w:rsidR="00F43754" w:rsidRDefault="00FA454F" w:rsidP="00F43754">
      <w:pPr>
        <w:pStyle w:val="Title"/>
        <w:tabs>
          <w:tab w:val="left" w:pos="2025"/>
          <w:tab w:val="center" w:pos="5040"/>
        </w:tabs>
        <w:rPr>
          <w:b/>
        </w:rPr>
      </w:pPr>
      <w:r>
        <w:rPr>
          <w:b/>
        </w:rPr>
        <w:t>_____________________________________________________________________________________</w:t>
      </w:r>
    </w:p>
    <w:p w:rsidR="00F43754" w:rsidRDefault="00F43754" w:rsidP="00F43754">
      <w:pPr>
        <w:jc w:val="both"/>
        <w:rPr>
          <w:b/>
          <w:sz w:val="22"/>
          <w:szCs w:val="22"/>
          <w:u w:val="single"/>
        </w:rPr>
      </w:pPr>
    </w:p>
    <w:p w:rsidR="00516CE2" w:rsidRDefault="00516CE2" w:rsidP="00516CE2">
      <w:pPr>
        <w:ind w:right="-540"/>
        <w:jc w:val="center"/>
        <w:rPr>
          <w:sz w:val="22"/>
          <w:szCs w:val="22"/>
        </w:rPr>
      </w:pPr>
      <w:r>
        <w:rPr>
          <w:sz w:val="22"/>
          <w:szCs w:val="22"/>
        </w:rPr>
        <w:t>SALE OF WALL PUTTY LYING IN THE GOD</w:t>
      </w:r>
      <w:r w:rsidR="00222A45">
        <w:rPr>
          <w:sz w:val="22"/>
          <w:szCs w:val="22"/>
        </w:rPr>
        <w:t>O</w:t>
      </w:r>
      <w:r>
        <w:rPr>
          <w:sz w:val="22"/>
          <w:szCs w:val="22"/>
        </w:rPr>
        <w:t>WN AT TCL AND VANITHA PAINT UNIT AT THIRUVANANTHAPURAM, WHICH IS UNSALEABLE IN THE MARKET</w:t>
      </w:r>
    </w:p>
    <w:p w:rsidR="00516CE2" w:rsidRDefault="00516CE2" w:rsidP="00F43754">
      <w:pPr>
        <w:ind w:right="-540"/>
        <w:jc w:val="both"/>
        <w:rPr>
          <w:sz w:val="22"/>
          <w:szCs w:val="22"/>
        </w:rPr>
      </w:pPr>
    </w:p>
    <w:p w:rsidR="00F43754" w:rsidRDefault="006B64BF" w:rsidP="00F43754">
      <w:pPr>
        <w:ind w:right="-540"/>
        <w:jc w:val="both"/>
        <w:rPr>
          <w:sz w:val="22"/>
          <w:szCs w:val="22"/>
        </w:rPr>
      </w:pPr>
      <w:r>
        <w:rPr>
          <w:sz w:val="22"/>
          <w:szCs w:val="22"/>
        </w:rPr>
        <w:t>Tender N</w:t>
      </w:r>
      <w:r w:rsidR="00DF116B">
        <w:rPr>
          <w:sz w:val="22"/>
          <w:szCs w:val="22"/>
        </w:rPr>
        <w:t>o</w:t>
      </w:r>
      <w:r w:rsidR="00F43754">
        <w:rPr>
          <w:sz w:val="22"/>
          <w:szCs w:val="22"/>
        </w:rPr>
        <w:t xml:space="preserve">: </w:t>
      </w:r>
      <w:r w:rsidR="00B94960">
        <w:rPr>
          <w:sz w:val="22"/>
          <w:szCs w:val="22"/>
        </w:rPr>
        <w:t>TCL/MM/2017-18/12 Dated 28</w:t>
      </w:r>
      <w:r w:rsidR="00F43754">
        <w:rPr>
          <w:sz w:val="22"/>
          <w:szCs w:val="22"/>
        </w:rPr>
        <w:t>.10.2017</w:t>
      </w:r>
    </w:p>
    <w:p w:rsidR="00681C09" w:rsidRDefault="00681C09" w:rsidP="00F43754">
      <w:pPr>
        <w:ind w:right="-540"/>
        <w:jc w:val="both"/>
        <w:rPr>
          <w:sz w:val="22"/>
          <w:szCs w:val="22"/>
        </w:rPr>
      </w:pPr>
    </w:p>
    <w:p w:rsidR="00F43754" w:rsidRDefault="00720634" w:rsidP="006B64BF">
      <w:pPr>
        <w:spacing w:line="276" w:lineRule="auto"/>
        <w:ind w:right="-540"/>
        <w:jc w:val="both"/>
        <w:rPr>
          <w:sz w:val="22"/>
          <w:szCs w:val="22"/>
        </w:rPr>
      </w:pPr>
      <w:r>
        <w:rPr>
          <w:sz w:val="22"/>
          <w:szCs w:val="22"/>
        </w:rPr>
        <w:t>Q</w:t>
      </w:r>
      <w:r w:rsidR="00BE5AB7">
        <w:rPr>
          <w:sz w:val="22"/>
          <w:szCs w:val="22"/>
        </w:rPr>
        <w:t xml:space="preserve">uotations are invited from interested parties for the sale of wall putty lying in the </w:t>
      </w:r>
      <w:proofErr w:type="spellStart"/>
      <w:r w:rsidR="00BE5AB7">
        <w:rPr>
          <w:sz w:val="22"/>
          <w:szCs w:val="22"/>
        </w:rPr>
        <w:t>god</w:t>
      </w:r>
      <w:r w:rsidR="00222A45">
        <w:rPr>
          <w:sz w:val="22"/>
          <w:szCs w:val="22"/>
        </w:rPr>
        <w:t>o</w:t>
      </w:r>
      <w:r w:rsidR="00BE5AB7">
        <w:rPr>
          <w:sz w:val="22"/>
          <w:szCs w:val="22"/>
        </w:rPr>
        <w:t>wn</w:t>
      </w:r>
      <w:proofErr w:type="spellEnd"/>
      <w:r w:rsidR="00BE5AB7">
        <w:rPr>
          <w:sz w:val="22"/>
          <w:szCs w:val="22"/>
        </w:rPr>
        <w:t xml:space="preserve"> at </w:t>
      </w:r>
      <w:r w:rsidR="00226900">
        <w:rPr>
          <w:sz w:val="22"/>
          <w:szCs w:val="22"/>
        </w:rPr>
        <w:t xml:space="preserve">TCL and </w:t>
      </w:r>
      <w:proofErr w:type="spellStart"/>
      <w:r w:rsidR="00226900">
        <w:rPr>
          <w:sz w:val="22"/>
          <w:szCs w:val="22"/>
        </w:rPr>
        <w:t>Vanitha</w:t>
      </w:r>
      <w:proofErr w:type="spellEnd"/>
      <w:r w:rsidR="00226900">
        <w:rPr>
          <w:sz w:val="22"/>
          <w:szCs w:val="22"/>
        </w:rPr>
        <w:t xml:space="preserve"> paint unit at </w:t>
      </w:r>
      <w:proofErr w:type="spellStart"/>
      <w:r w:rsidR="00226900">
        <w:rPr>
          <w:sz w:val="22"/>
          <w:szCs w:val="22"/>
        </w:rPr>
        <w:t>Thiru</w:t>
      </w:r>
      <w:r w:rsidR="00BE5AB7">
        <w:rPr>
          <w:sz w:val="22"/>
          <w:szCs w:val="22"/>
        </w:rPr>
        <w:t>v</w:t>
      </w:r>
      <w:r w:rsidR="00226900">
        <w:rPr>
          <w:sz w:val="22"/>
          <w:szCs w:val="22"/>
        </w:rPr>
        <w:t>ananthapura</w:t>
      </w:r>
      <w:r w:rsidR="00BE5AB7">
        <w:rPr>
          <w:sz w:val="22"/>
          <w:szCs w:val="22"/>
        </w:rPr>
        <w:t>m</w:t>
      </w:r>
      <w:proofErr w:type="spellEnd"/>
      <w:r w:rsidR="00BE5AB7">
        <w:rPr>
          <w:sz w:val="22"/>
          <w:szCs w:val="22"/>
        </w:rPr>
        <w:t xml:space="preserve">, which is </w:t>
      </w:r>
      <w:proofErr w:type="spellStart"/>
      <w:r w:rsidR="00BE5AB7">
        <w:rPr>
          <w:sz w:val="22"/>
          <w:szCs w:val="22"/>
        </w:rPr>
        <w:t>unsaleable</w:t>
      </w:r>
      <w:proofErr w:type="spellEnd"/>
      <w:r w:rsidR="00BE5AB7">
        <w:rPr>
          <w:sz w:val="22"/>
          <w:szCs w:val="22"/>
        </w:rPr>
        <w:t xml:space="preserve"> in the market. </w:t>
      </w:r>
      <w:r w:rsidR="00D101AC">
        <w:rPr>
          <w:sz w:val="22"/>
          <w:szCs w:val="22"/>
        </w:rPr>
        <w:t xml:space="preserve">Around 35 MT is lying approximately at </w:t>
      </w:r>
      <w:proofErr w:type="spellStart"/>
      <w:r w:rsidR="00C532D9">
        <w:rPr>
          <w:sz w:val="22"/>
          <w:szCs w:val="22"/>
        </w:rPr>
        <w:t>Vanitha</w:t>
      </w:r>
      <w:proofErr w:type="spellEnd"/>
      <w:r w:rsidR="00C532D9">
        <w:rPr>
          <w:sz w:val="22"/>
          <w:szCs w:val="22"/>
        </w:rPr>
        <w:t xml:space="preserve"> paint unit, </w:t>
      </w:r>
      <w:proofErr w:type="spellStart"/>
      <w:r w:rsidR="00D101AC">
        <w:rPr>
          <w:sz w:val="22"/>
          <w:szCs w:val="22"/>
        </w:rPr>
        <w:t>Thiruvananthapuram</w:t>
      </w:r>
      <w:proofErr w:type="spellEnd"/>
      <w:r w:rsidR="00D101AC">
        <w:rPr>
          <w:sz w:val="22"/>
          <w:szCs w:val="22"/>
        </w:rPr>
        <w:t xml:space="preserve"> and approximately </w:t>
      </w:r>
      <w:r w:rsidR="00C532D9">
        <w:rPr>
          <w:sz w:val="22"/>
          <w:szCs w:val="22"/>
        </w:rPr>
        <w:t xml:space="preserve">15 MT </w:t>
      </w:r>
      <w:r w:rsidR="00D101AC">
        <w:rPr>
          <w:sz w:val="22"/>
          <w:szCs w:val="22"/>
        </w:rPr>
        <w:t xml:space="preserve">at TCL, </w:t>
      </w:r>
      <w:proofErr w:type="spellStart"/>
      <w:r w:rsidR="00D101AC">
        <w:rPr>
          <w:sz w:val="22"/>
          <w:szCs w:val="22"/>
        </w:rPr>
        <w:t>Kottayam</w:t>
      </w:r>
      <w:proofErr w:type="spellEnd"/>
      <w:r w:rsidR="00D101AC">
        <w:rPr>
          <w:sz w:val="22"/>
          <w:szCs w:val="22"/>
        </w:rPr>
        <w:t xml:space="preserve">. </w:t>
      </w:r>
      <w:r w:rsidR="00BE5AB7">
        <w:rPr>
          <w:sz w:val="22"/>
          <w:szCs w:val="22"/>
        </w:rPr>
        <w:t xml:space="preserve">Offers should be reached </w:t>
      </w:r>
      <w:r>
        <w:rPr>
          <w:sz w:val="22"/>
          <w:szCs w:val="22"/>
        </w:rPr>
        <w:t>us</w:t>
      </w:r>
      <w:r w:rsidR="00BE5AB7">
        <w:rPr>
          <w:sz w:val="22"/>
          <w:szCs w:val="22"/>
        </w:rPr>
        <w:t xml:space="preserve"> on or before </w:t>
      </w:r>
      <w:hyperlink r:id="rId5" w:history="1">
        <w:r w:rsidR="00BE5AB7" w:rsidRPr="001D39C7">
          <w:rPr>
            <w:rStyle w:val="Hyperlink"/>
            <w:sz w:val="22"/>
            <w:szCs w:val="22"/>
          </w:rPr>
          <w:t>4.11.2017@12PM</w:t>
        </w:r>
      </w:hyperlink>
      <w:r w:rsidR="00BE5AB7">
        <w:rPr>
          <w:sz w:val="22"/>
          <w:szCs w:val="22"/>
        </w:rPr>
        <w:t>.</w:t>
      </w:r>
      <w:r>
        <w:rPr>
          <w:sz w:val="22"/>
          <w:szCs w:val="22"/>
        </w:rPr>
        <w:t xml:space="preserve"> TCL shall not responsible for any delay faced in submitting offer. Bags are available in 5 kg, 20 kg and 40 kg and rate should be quoted for each on per bag basis. </w:t>
      </w:r>
      <w:r w:rsidR="00597BAC">
        <w:rPr>
          <w:sz w:val="22"/>
          <w:szCs w:val="22"/>
        </w:rPr>
        <w:t xml:space="preserve">Quoted rate should be inclusive of GST. Goods sold will not </w:t>
      </w:r>
      <w:r w:rsidR="00222A45">
        <w:rPr>
          <w:sz w:val="22"/>
          <w:szCs w:val="22"/>
        </w:rPr>
        <w:t xml:space="preserve">be </w:t>
      </w:r>
      <w:r w:rsidR="00597BAC">
        <w:rPr>
          <w:sz w:val="22"/>
          <w:szCs w:val="22"/>
        </w:rPr>
        <w:t>taken back. TCL will not be liable and responsible for any damages/losses/hardness</w:t>
      </w:r>
      <w:r w:rsidR="00BB1F3E">
        <w:rPr>
          <w:sz w:val="22"/>
          <w:szCs w:val="22"/>
        </w:rPr>
        <w:t>/quality complaints</w:t>
      </w:r>
      <w:r w:rsidR="00597BAC">
        <w:rPr>
          <w:sz w:val="22"/>
          <w:szCs w:val="22"/>
        </w:rPr>
        <w:t xml:space="preserve"> faced by the parties and such claim will not be considered at any stage.</w:t>
      </w:r>
      <w:r w:rsidR="00620002">
        <w:rPr>
          <w:sz w:val="22"/>
          <w:szCs w:val="22"/>
        </w:rPr>
        <w:t xml:space="preserve"> If any third party </w:t>
      </w:r>
      <w:r w:rsidR="00226900">
        <w:rPr>
          <w:sz w:val="22"/>
          <w:szCs w:val="22"/>
        </w:rPr>
        <w:t>meets any damages/losses/hardness</w:t>
      </w:r>
      <w:r w:rsidR="00BB1F3E">
        <w:rPr>
          <w:sz w:val="22"/>
          <w:szCs w:val="22"/>
        </w:rPr>
        <w:t xml:space="preserve">/quality complaints </w:t>
      </w:r>
      <w:r w:rsidR="00226900">
        <w:rPr>
          <w:sz w:val="22"/>
          <w:szCs w:val="22"/>
        </w:rPr>
        <w:t>in connection with this sale notice, the person who purchased the product from TCL is liable to settle the issue, as this notice is intended for own use of the persons who gets convinced</w:t>
      </w:r>
      <w:r w:rsidR="00597BAC">
        <w:rPr>
          <w:sz w:val="22"/>
          <w:szCs w:val="22"/>
        </w:rPr>
        <w:t xml:space="preserve"> </w:t>
      </w:r>
      <w:r w:rsidR="00226900">
        <w:rPr>
          <w:sz w:val="22"/>
          <w:szCs w:val="22"/>
        </w:rPr>
        <w:t xml:space="preserve">the product quality before purchase and not meant for any resale. </w:t>
      </w:r>
      <w:proofErr w:type="gramStart"/>
      <w:r w:rsidR="00226900">
        <w:rPr>
          <w:sz w:val="22"/>
          <w:szCs w:val="22"/>
        </w:rPr>
        <w:t>Payment for the required quantity need to be remitted in advance.</w:t>
      </w:r>
      <w:proofErr w:type="gramEnd"/>
      <w:r w:rsidR="00226900">
        <w:rPr>
          <w:sz w:val="22"/>
          <w:szCs w:val="22"/>
        </w:rPr>
        <w:t xml:space="preserve"> </w:t>
      </w:r>
      <w:r w:rsidR="007F27FA">
        <w:rPr>
          <w:sz w:val="22"/>
          <w:szCs w:val="22"/>
        </w:rPr>
        <w:t xml:space="preserve">TCL reserves the right to cancel this notice at any stage without assigning any reasons. </w:t>
      </w:r>
      <w:r w:rsidR="00AA5E4F">
        <w:rPr>
          <w:sz w:val="22"/>
          <w:szCs w:val="22"/>
        </w:rPr>
        <w:t xml:space="preserve">TCL reserves the right to sell the product to as many parties at the H1 rate or at negotiated rate. </w:t>
      </w:r>
      <w:r w:rsidR="00944E4E">
        <w:rPr>
          <w:sz w:val="22"/>
          <w:szCs w:val="22"/>
        </w:rPr>
        <w:t xml:space="preserve">Decision of TCL shall be final in connection with this notice and the decision taken by TCL shall be binding all. </w:t>
      </w:r>
    </w:p>
    <w:p w:rsidR="000011CB" w:rsidRDefault="008C5D7F" w:rsidP="006B64BF">
      <w:pPr>
        <w:spacing w:line="276" w:lineRule="auto"/>
        <w:ind w:right="-540"/>
        <w:jc w:val="both"/>
        <w:rPr>
          <w:sz w:val="22"/>
          <w:szCs w:val="22"/>
        </w:rPr>
      </w:pPr>
      <w:r>
        <w:rPr>
          <w:sz w:val="22"/>
          <w:szCs w:val="22"/>
        </w:rPr>
        <w:t>More details can be had from TCL on all working days between 9am – 5pm.</w:t>
      </w:r>
    </w:p>
    <w:p w:rsidR="000011CB" w:rsidRDefault="000011CB" w:rsidP="006B64BF">
      <w:pPr>
        <w:spacing w:line="276" w:lineRule="auto"/>
        <w:ind w:right="-540"/>
        <w:jc w:val="both"/>
        <w:rPr>
          <w:sz w:val="22"/>
          <w:szCs w:val="22"/>
        </w:rPr>
      </w:pPr>
    </w:p>
    <w:p w:rsidR="000011CB" w:rsidRDefault="000011CB" w:rsidP="00681C09">
      <w:pPr>
        <w:ind w:right="-540"/>
        <w:jc w:val="both"/>
        <w:rPr>
          <w:sz w:val="22"/>
          <w:szCs w:val="22"/>
        </w:rPr>
      </w:pPr>
    </w:p>
    <w:p w:rsidR="000011CB" w:rsidRDefault="000011CB" w:rsidP="00681C09">
      <w:pPr>
        <w:ind w:right="-540"/>
        <w:jc w:val="both"/>
        <w:rPr>
          <w:sz w:val="22"/>
          <w:szCs w:val="22"/>
        </w:rPr>
      </w:pPr>
      <w:r>
        <w:rPr>
          <w:sz w:val="22"/>
          <w:szCs w:val="22"/>
        </w:rPr>
        <w:t>For The Travancore cements Ltd</w:t>
      </w:r>
    </w:p>
    <w:p w:rsidR="000011CB" w:rsidRDefault="000011CB" w:rsidP="00681C09">
      <w:pPr>
        <w:ind w:right="-540"/>
        <w:jc w:val="both"/>
        <w:rPr>
          <w:sz w:val="22"/>
          <w:szCs w:val="22"/>
        </w:rPr>
      </w:pPr>
    </w:p>
    <w:p w:rsidR="000011CB" w:rsidRDefault="000011CB" w:rsidP="00681C09">
      <w:pPr>
        <w:ind w:right="-540"/>
        <w:jc w:val="both"/>
        <w:rPr>
          <w:sz w:val="22"/>
          <w:szCs w:val="22"/>
        </w:rPr>
      </w:pPr>
    </w:p>
    <w:p w:rsidR="000011CB" w:rsidRDefault="000011CB" w:rsidP="00681C09">
      <w:pPr>
        <w:ind w:right="-540"/>
        <w:jc w:val="both"/>
        <w:rPr>
          <w:sz w:val="22"/>
          <w:szCs w:val="22"/>
        </w:rPr>
      </w:pPr>
      <w:r>
        <w:rPr>
          <w:sz w:val="22"/>
          <w:szCs w:val="22"/>
        </w:rPr>
        <w:t>Chief Manager (O)</w:t>
      </w:r>
    </w:p>
    <w:p w:rsidR="000011CB" w:rsidRDefault="000011CB" w:rsidP="00681C09">
      <w:pPr>
        <w:ind w:right="-540"/>
        <w:jc w:val="both"/>
        <w:rPr>
          <w:sz w:val="22"/>
          <w:szCs w:val="22"/>
        </w:rPr>
      </w:pPr>
      <w:r>
        <w:rPr>
          <w:sz w:val="22"/>
          <w:szCs w:val="22"/>
        </w:rPr>
        <w:t>For Managing Director</w:t>
      </w:r>
    </w:p>
    <w:p w:rsidR="00BE5AB7" w:rsidRDefault="00BE5AB7" w:rsidP="00681C09">
      <w:pPr>
        <w:ind w:right="-540"/>
        <w:jc w:val="both"/>
        <w:rPr>
          <w:sz w:val="22"/>
          <w:szCs w:val="22"/>
        </w:rPr>
      </w:pPr>
    </w:p>
    <w:p w:rsidR="002F4EFA" w:rsidRDefault="00F43754" w:rsidP="00F43754">
      <w:pPr>
        <w:ind w:left="4320" w:hanging="4320"/>
        <w:jc w:val="both"/>
        <w:rPr>
          <w:sz w:val="22"/>
          <w:szCs w:val="22"/>
        </w:rPr>
      </w:pPr>
      <w:r>
        <w:rPr>
          <w:sz w:val="22"/>
          <w:szCs w:val="22"/>
        </w:rPr>
        <w:t xml:space="preserve">                                                             </w:t>
      </w:r>
    </w:p>
    <w:p w:rsidR="002F4EFA" w:rsidRDefault="002F4EFA" w:rsidP="00F43754">
      <w:pPr>
        <w:ind w:left="4320" w:hanging="4320"/>
        <w:jc w:val="both"/>
        <w:rPr>
          <w:sz w:val="22"/>
          <w:szCs w:val="22"/>
        </w:rPr>
      </w:pPr>
    </w:p>
    <w:p w:rsidR="002F4EFA" w:rsidRDefault="002F4EFA" w:rsidP="00F43754">
      <w:pPr>
        <w:ind w:left="4320" w:hanging="4320"/>
        <w:jc w:val="both"/>
        <w:rPr>
          <w:sz w:val="22"/>
          <w:szCs w:val="22"/>
        </w:rPr>
      </w:pPr>
    </w:p>
    <w:p w:rsidR="002F4EFA" w:rsidRDefault="002F4EFA" w:rsidP="00F43754">
      <w:pPr>
        <w:ind w:left="4320" w:hanging="4320"/>
        <w:jc w:val="both"/>
        <w:rPr>
          <w:sz w:val="22"/>
          <w:szCs w:val="22"/>
        </w:rPr>
      </w:pPr>
    </w:p>
    <w:p w:rsidR="002F4EFA" w:rsidRDefault="002F4EFA" w:rsidP="00F43754">
      <w:pPr>
        <w:ind w:left="4320" w:hanging="4320"/>
        <w:jc w:val="both"/>
        <w:rPr>
          <w:sz w:val="22"/>
          <w:szCs w:val="22"/>
        </w:rPr>
      </w:pPr>
    </w:p>
    <w:p w:rsidR="002F4EFA" w:rsidRDefault="002F4EFA" w:rsidP="00F43754">
      <w:pPr>
        <w:ind w:left="4320" w:hanging="4320"/>
        <w:jc w:val="both"/>
        <w:rPr>
          <w:sz w:val="22"/>
          <w:szCs w:val="22"/>
        </w:rPr>
      </w:pPr>
    </w:p>
    <w:p w:rsidR="002F4EFA" w:rsidRDefault="002F4EFA" w:rsidP="00F43754">
      <w:pPr>
        <w:ind w:left="4320" w:hanging="4320"/>
        <w:jc w:val="both"/>
        <w:rPr>
          <w:sz w:val="22"/>
          <w:szCs w:val="22"/>
        </w:rPr>
      </w:pPr>
    </w:p>
    <w:p w:rsidR="002F4EFA" w:rsidRDefault="002F4EFA" w:rsidP="00F43754">
      <w:pPr>
        <w:ind w:left="4320" w:hanging="4320"/>
        <w:jc w:val="both"/>
        <w:rPr>
          <w:sz w:val="22"/>
          <w:szCs w:val="22"/>
        </w:rPr>
      </w:pPr>
    </w:p>
    <w:p w:rsidR="00F43754" w:rsidRDefault="002F4EFA" w:rsidP="00F43754">
      <w:pPr>
        <w:ind w:left="4320" w:hanging="4320"/>
        <w:jc w:val="both"/>
        <w:rPr>
          <w:sz w:val="22"/>
          <w:szCs w:val="22"/>
        </w:rPr>
      </w:pPr>
      <w:r>
        <w:rPr>
          <w:sz w:val="22"/>
          <w:szCs w:val="22"/>
        </w:rPr>
        <w:t>Cc to NB, materials,</w:t>
      </w:r>
      <w:r w:rsidR="00C870B0">
        <w:rPr>
          <w:sz w:val="22"/>
          <w:szCs w:val="22"/>
        </w:rPr>
        <w:t xml:space="preserve"> </w:t>
      </w:r>
      <w:r>
        <w:rPr>
          <w:sz w:val="22"/>
          <w:szCs w:val="22"/>
        </w:rPr>
        <w:t>lab,</w:t>
      </w:r>
      <w:r w:rsidR="00C870B0">
        <w:rPr>
          <w:sz w:val="22"/>
          <w:szCs w:val="22"/>
        </w:rPr>
        <w:t xml:space="preserve"> </w:t>
      </w:r>
      <w:r>
        <w:rPr>
          <w:sz w:val="22"/>
          <w:szCs w:val="22"/>
        </w:rPr>
        <w:t>sales</w:t>
      </w:r>
      <w:r w:rsidR="00C870B0">
        <w:rPr>
          <w:sz w:val="22"/>
          <w:szCs w:val="22"/>
        </w:rPr>
        <w:t>, marketing</w:t>
      </w:r>
      <w:r w:rsidR="00F43754">
        <w:rPr>
          <w:sz w:val="22"/>
          <w:szCs w:val="22"/>
        </w:rPr>
        <w:t xml:space="preserve">             </w:t>
      </w:r>
    </w:p>
    <w:sectPr w:rsidR="00F43754" w:rsidSect="008C5C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27EE9"/>
    <w:multiLevelType w:val="multilevel"/>
    <w:tmpl w:val="55927E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F43754"/>
    <w:rsid w:val="000011CB"/>
    <w:rsid w:val="00057D8A"/>
    <w:rsid w:val="000C3B1B"/>
    <w:rsid w:val="001933CA"/>
    <w:rsid w:val="001B47A1"/>
    <w:rsid w:val="00222A45"/>
    <w:rsid w:val="00226900"/>
    <w:rsid w:val="002A5EC9"/>
    <w:rsid w:val="002F4EFA"/>
    <w:rsid w:val="003635C7"/>
    <w:rsid w:val="003A066E"/>
    <w:rsid w:val="003A0C28"/>
    <w:rsid w:val="003B4E96"/>
    <w:rsid w:val="00516CE2"/>
    <w:rsid w:val="005343B7"/>
    <w:rsid w:val="00553381"/>
    <w:rsid w:val="00597BAC"/>
    <w:rsid w:val="00620002"/>
    <w:rsid w:val="00681C09"/>
    <w:rsid w:val="006B64BF"/>
    <w:rsid w:val="00720634"/>
    <w:rsid w:val="007F27FA"/>
    <w:rsid w:val="008B5E42"/>
    <w:rsid w:val="008C5CBF"/>
    <w:rsid w:val="008C5D7F"/>
    <w:rsid w:val="008F2A3A"/>
    <w:rsid w:val="00944E4E"/>
    <w:rsid w:val="009F0A0E"/>
    <w:rsid w:val="00A20928"/>
    <w:rsid w:val="00A50105"/>
    <w:rsid w:val="00A65F73"/>
    <w:rsid w:val="00AA5E4F"/>
    <w:rsid w:val="00AF1A4F"/>
    <w:rsid w:val="00AF1CEC"/>
    <w:rsid w:val="00B94960"/>
    <w:rsid w:val="00BB1F3E"/>
    <w:rsid w:val="00BE5AB7"/>
    <w:rsid w:val="00C532D9"/>
    <w:rsid w:val="00C572C2"/>
    <w:rsid w:val="00C870B0"/>
    <w:rsid w:val="00D101AC"/>
    <w:rsid w:val="00D23672"/>
    <w:rsid w:val="00D40672"/>
    <w:rsid w:val="00DF116B"/>
    <w:rsid w:val="00E521FA"/>
    <w:rsid w:val="00EF6218"/>
    <w:rsid w:val="00F43754"/>
    <w:rsid w:val="00FA454F"/>
    <w:rsid w:val="00FB0F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54"/>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F43754"/>
    <w:rPr>
      <w:i/>
      <w:iCs/>
    </w:rPr>
  </w:style>
  <w:style w:type="character" w:customStyle="1" w:styleId="FontStyle45">
    <w:name w:val="Font Style45"/>
    <w:rsid w:val="00F43754"/>
    <w:rPr>
      <w:rFonts w:ascii="Bookman Old Style" w:hAnsi="Bookman Old Style" w:cs="Bookman Old Style"/>
      <w:sz w:val="22"/>
      <w:szCs w:val="22"/>
    </w:rPr>
  </w:style>
  <w:style w:type="paragraph" w:styleId="Title">
    <w:name w:val="Title"/>
    <w:basedOn w:val="Normal"/>
    <w:link w:val="TitleChar"/>
    <w:qFormat/>
    <w:rsid w:val="00F43754"/>
    <w:pPr>
      <w:jc w:val="center"/>
    </w:pPr>
    <w:rPr>
      <w:sz w:val="22"/>
      <w:szCs w:val="22"/>
      <w:u w:val="single"/>
    </w:rPr>
  </w:style>
  <w:style w:type="character" w:customStyle="1" w:styleId="TitleChar">
    <w:name w:val="Title Char"/>
    <w:basedOn w:val="DefaultParagraphFont"/>
    <w:link w:val="Title"/>
    <w:rsid w:val="00F43754"/>
    <w:rPr>
      <w:rFonts w:ascii="Times New Roman" w:eastAsia="Times New Roman" w:hAnsi="Times New Roman" w:cs="Times New Roman"/>
      <w:u w:val="single"/>
      <w:lang w:bidi="ar-SA"/>
    </w:rPr>
  </w:style>
  <w:style w:type="character" w:styleId="Hyperlink">
    <w:name w:val="Hyperlink"/>
    <w:basedOn w:val="DefaultParagraphFont"/>
    <w:uiPriority w:val="99"/>
    <w:unhideWhenUsed/>
    <w:rsid w:val="00BE5AB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4.11.2017@12P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TCL-25-MM</dc:creator>
  <cp:lastModifiedBy>Administrator</cp:lastModifiedBy>
  <cp:revision>42</cp:revision>
  <dcterms:created xsi:type="dcterms:W3CDTF">2017-10-11T09:29:00Z</dcterms:created>
  <dcterms:modified xsi:type="dcterms:W3CDTF">2017-10-31T07:49:00Z</dcterms:modified>
</cp:coreProperties>
</file>